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2B" w:rsidRDefault="0064402B">
      <w:pPr>
        <w:pStyle w:val="aff"/>
      </w:pPr>
      <w:r>
        <w:rPr>
          <w:sz w:val="24"/>
          <w:szCs w:val="24"/>
          <w:lang w:val="ru-RU"/>
        </w:rPr>
        <w:t>УДК 534-8</w:t>
      </w:r>
    </w:p>
    <w:p w:rsidR="0064402B" w:rsidRDefault="0064402B">
      <w:pPr>
        <w:pStyle w:val="1"/>
        <w:spacing w:before="0" w:after="0"/>
      </w:pPr>
      <w:r>
        <w:rPr>
          <w:rFonts w:ascii="Times New Roman" w:hAnsi="Times New Roman" w:cs="Times New Roman"/>
          <w:sz w:val="24"/>
          <w:szCs w:val="24"/>
        </w:rPr>
        <w:t xml:space="preserve">Правила оформления </w:t>
      </w:r>
      <w:r>
        <w:rPr>
          <w:rFonts w:ascii="Times New Roman" w:hAnsi="Times New Roman" w:cs="Times New Roman"/>
          <w:sz w:val="24"/>
          <w:szCs w:val="24"/>
          <w:lang w:val="ru-RU"/>
        </w:rPr>
        <w:t>ТЕЗИСА</w:t>
      </w:r>
    </w:p>
    <w:p w:rsidR="0064402B" w:rsidRDefault="0064402B">
      <w:pPr>
        <w:pStyle w:val="afb"/>
      </w:pPr>
      <w:bookmarkStart w:id="0" w:name="OLE_LINK6"/>
      <w:bookmarkStart w:id="1" w:name="OLE_LINK5"/>
      <w:bookmarkStart w:id="2" w:name="OLE_LINK4"/>
      <w:r>
        <w:rPr>
          <w:szCs w:val="24"/>
        </w:rPr>
        <w:t>И.О. Фамилия</w:t>
      </w:r>
      <w:r>
        <w:rPr>
          <w:szCs w:val="24"/>
          <w:vertAlign w:val="superscript"/>
        </w:rPr>
        <w:t>1</w:t>
      </w:r>
      <w:r>
        <w:rPr>
          <w:szCs w:val="24"/>
        </w:rPr>
        <w:t xml:space="preserve"> (первого автора), И.О. Фамилия</w:t>
      </w:r>
      <w:r>
        <w:rPr>
          <w:szCs w:val="24"/>
          <w:vertAlign w:val="superscript"/>
        </w:rPr>
        <w:t>2</w:t>
      </w:r>
      <w:r>
        <w:rPr>
          <w:szCs w:val="24"/>
        </w:rPr>
        <w:t xml:space="preserve"> (второго автора)</w:t>
      </w:r>
      <w:bookmarkEnd w:id="0"/>
      <w:bookmarkEnd w:id="1"/>
      <w:bookmarkEnd w:id="2"/>
    </w:p>
    <w:p w:rsidR="0064402B" w:rsidRDefault="0064402B">
      <w:pPr>
        <w:pStyle w:val="afc"/>
      </w:pPr>
      <w:r>
        <w:rPr>
          <w:sz w:val="24"/>
          <w:szCs w:val="24"/>
          <w:vertAlign w:val="superscript"/>
        </w:rPr>
        <w:t>1</w:t>
      </w:r>
      <w:r>
        <w:rPr>
          <w:sz w:val="24"/>
          <w:szCs w:val="24"/>
        </w:rPr>
        <w:t xml:space="preserve"> Организация 1, г. Город</w:t>
      </w:r>
    </w:p>
    <w:p w:rsidR="0064402B" w:rsidRDefault="0064402B">
      <w:pPr>
        <w:pStyle w:val="afc"/>
      </w:pPr>
      <w:r>
        <w:rPr>
          <w:sz w:val="24"/>
          <w:szCs w:val="24"/>
          <w:vertAlign w:val="superscript"/>
        </w:rPr>
        <w:t>2</w:t>
      </w:r>
      <w:r>
        <w:rPr>
          <w:sz w:val="24"/>
          <w:szCs w:val="24"/>
        </w:rPr>
        <w:t xml:space="preserve"> Организация 2, г. Город</w:t>
      </w:r>
    </w:p>
    <w:p w:rsidR="0064402B" w:rsidRDefault="0064402B">
      <w:pPr>
        <w:pStyle w:val="afd"/>
        <w:spacing w:before="0" w:after="0"/>
        <w:ind w:left="0"/>
        <w:rPr>
          <w:sz w:val="24"/>
          <w:szCs w:val="24"/>
        </w:rPr>
      </w:pPr>
    </w:p>
    <w:p w:rsidR="0064402B" w:rsidRDefault="0064402B">
      <w:pPr>
        <w:pStyle w:val="afd"/>
        <w:spacing w:before="0" w:after="0"/>
        <w:ind w:left="0" w:firstLine="709"/>
      </w:pPr>
      <w:r>
        <w:rPr>
          <w:sz w:val="24"/>
          <w:szCs w:val="24"/>
        </w:rPr>
        <w:t xml:space="preserve">Ключевые слова: </w:t>
      </w:r>
      <w:bookmarkStart w:id="3" w:name="OLE_LINK161"/>
      <w:bookmarkStart w:id="4" w:name="OLE_LINK151"/>
      <w:bookmarkStart w:id="5" w:name="OLE_LINK141"/>
      <w:bookmarkStart w:id="6" w:name="OLE_LINK16"/>
      <w:bookmarkStart w:id="7" w:name="OLE_LINK15"/>
      <w:bookmarkStart w:id="8" w:name="OLE_LINK14"/>
      <w:r>
        <w:rPr>
          <w:sz w:val="24"/>
          <w:szCs w:val="24"/>
        </w:rPr>
        <w:t xml:space="preserve">образец, оформление, </w:t>
      </w:r>
      <w:r>
        <w:rPr>
          <w:sz w:val="24"/>
          <w:szCs w:val="24"/>
          <w:lang w:val="ru-RU"/>
        </w:rPr>
        <w:t>тезис</w:t>
      </w:r>
      <w:r>
        <w:rPr>
          <w:sz w:val="24"/>
          <w:szCs w:val="24"/>
        </w:rPr>
        <w:t>.</w:t>
      </w:r>
      <w:bookmarkEnd w:id="3"/>
      <w:bookmarkEnd w:id="4"/>
      <w:bookmarkEnd w:id="5"/>
      <w:bookmarkEnd w:id="6"/>
      <w:bookmarkEnd w:id="7"/>
      <w:bookmarkEnd w:id="8"/>
    </w:p>
    <w:p w:rsidR="0064402B" w:rsidRDefault="0064402B">
      <w:pPr>
        <w:pStyle w:val="afd"/>
        <w:spacing w:before="0" w:after="0"/>
        <w:ind w:left="0" w:firstLine="709"/>
      </w:pPr>
      <w:r>
        <w:rPr>
          <w:i w:val="0"/>
          <w:sz w:val="24"/>
          <w:szCs w:val="24"/>
        </w:rPr>
        <w:t>Текст набирается в редакторе Microsoft Word на формате А4 (210×297</w:t>
      </w:r>
      <w:r w:rsidR="00BD08AE">
        <w:rPr>
          <w:i w:val="0"/>
          <w:sz w:val="24"/>
          <w:szCs w:val="24"/>
          <w:lang w:val="ru-RU"/>
        </w:rPr>
        <w:t xml:space="preserve"> мм</w:t>
      </w:r>
      <w:r>
        <w:rPr>
          <w:i w:val="0"/>
          <w:sz w:val="24"/>
          <w:szCs w:val="24"/>
        </w:rPr>
        <w:t xml:space="preserve">) на </w:t>
      </w:r>
      <w:r>
        <w:rPr>
          <w:b/>
          <w:bCs/>
          <w:i w:val="0"/>
          <w:sz w:val="24"/>
          <w:szCs w:val="24"/>
        </w:rPr>
        <w:t xml:space="preserve">русском </w:t>
      </w:r>
      <w:r>
        <w:rPr>
          <w:i w:val="0"/>
          <w:sz w:val="24"/>
          <w:szCs w:val="24"/>
        </w:rPr>
        <w:t xml:space="preserve">или </w:t>
      </w:r>
      <w:r>
        <w:rPr>
          <w:b/>
          <w:bCs/>
          <w:i w:val="0"/>
          <w:sz w:val="24"/>
          <w:szCs w:val="24"/>
        </w:rPr>
        <w:t xml:space="preserve">английском </w:t>
      </w:r>
      <w:r>
        <w:rPr>
          <w:i w:val="0"/>
          <w:sz w:val="24"/>
          <w:szCs w:val="24"/>
        </w:rPr>
        <w:t>языке и сохраняется в формате «*.</w:t>
      </w:r>
      <w:r>
        <w:rPr>
          <w:i w:val="0"/>
          <w:sz w:val="24"/>
          <w:szCs w:val="24"/>
          <w:lang w:val="en-US"/>
        </w:rPr>
        <w:t>doc</w:t>
      </w:r>
      <w:r>
        <w:rPr>
          <w:i w:val="0"/>
          <w:sz w:val="24"/>
          <w:szCs w:val="24"/>
        </w:rPr>
        <w:t>» или «*.</w:t>
      </w:r>
      <w:r>
        <w:rPr>
          <w:i w:val="0"/>
          <w:sz w:val="24"/>
          <w:szCs w:val="24"/>
          <w:lang w:val="en-US"/>
        </w:rPr>
        <w:t>docx</w:t>
      </w:r>
      <w:r>
        <w:rPr>
          <w:i w:val="0"/>
          <w:sz w:val="24"/>
          <w:szCs w:val="24"/>
        </w:rPr>
        <w:t>». Верхнее и нижнее пол</w:t>
      </w:r>
      <w:r w:rsidR="00BD08AE">
        <w:rPr>
          <w:i w:val="0"/>
          <w:sz w:val="24"/>
          <w:szCs w:val="24"/>
          <w:lang w:val="ru-RU"/>
        </w:rPr>
        <w:t>я</w:t>
      </w:r>
      <w:r>
        <w:rPr>
          <w:i w:val="0"/>
          <w:sz w:val="24"/>
          <w:szCs w:val="24"/>
        </w:rPr>
        <w:t xml:space="preserve"> 2</w:t>
      </w:r>
      <w:r w:rsidR="00BD08AE">
        <w:rPr>
          <w:i w:val="0"/>
          <w:sz w:val="24"/>
          <w:szCs w:val="24"/>
          <w:lang w:val="ru-RU"/>
        </w:rPr>
        <w:t>,1</w:t>
      </w:r>
      <w:r>
        <w:rPr>
          <w:i w:val="0"/>
          <w:sz w:val="24"/>
          <w:szCs w:val="24"/>
        </w:rPr>
        <w:t xml:space="preserve"> см, правое поле </w:t>
      </w:r>
      <w:r w:rsidR="00BD08AE">
        <w:rPr>
          <w:i w:val="0"/>
          <w:sz w:val="24"/>
          <w:szCs w:val="24"/>
          <w:lang w:val="ru-RU"/>
        </w:rPr>
        <w:t>1,5</w:t>
      </w:r>
      <w:r>
        <w:rPr>
          <w:i w:val="0"/>
          <w:sz w:val="24"/>
          <w:szCs w:val="24"/>
        </w:rPr>
        <w:t xml:space="preserve"> см и левое поле </w:t>
      </w:r>
      <w:r w:rsidR="00BD08AE">
        <w:rPr>
          <w:i w:val="0"/>
          <w:sz w:val="24"/>
          <w:szCs w:val="24"/>
          <w:lang w:val="ru-RU"/>
        </w:rPr>
        <w:t>3</w:t>
      </w:r>
      <w:r>
        <w:rPr>
          <w:i w:val="0"/>
          <w:sz w:val="24"/>
          <w:szCs w:val="24"/>
        </w:rPr>
        <w:t xml:space="preserve"> см, одна колонка, </w:t>
      </w:r>
      <w:r>
        <w:rPr>
          <w:b/>
          <w:bCs/>
          <w:i w:val="0"/>
          <w:sz w:val="24"/>
          <w:szCs w:val="24"/>
        </w:rPr>
        <w:t>по всему тексту шрифт Times New Roman 12 пт</w:t>
      </w:r>
      <w:r>
        <w:rPr>
          <w:i w:val="0"/>
          <w:sz w:val="24"/>
          <w:szCs w:val="24"/>
        </w:rPr>
        <w:t xml:space="preserve">, одинарный интервал. Абзацный отступ 1,25 см. </w:t>
      </w:r>
      <w:r>
        <w:rPr>
          <w:b/>
          <w:i w:val="0"/>
          <w:sz w:val="24"/>
          <w:szCs w:val="24"/>
        </w:rPr>
        <w:t>Объем тезиса должен составлять не более 2</w:t>
      </w:r>
      <w:r w:rsidR="00E457D6">
        <w:rPr>
          <w:b/>
          <w:i w:val="0"/>
          <w:sz w:val="24"/>
          <w:szCs w:val="24"/>
          <w:lang w:val="ru-RU"/>
        </w:rPr>
        <w:t>-х</w:t>
      </w:r>
      <w:r>
        <w:rPr>
          <w:b/>
          <w:i w:val="0"/>
          <w:sz w:val="24"/>
          <w:szCs w:val="24"/>
        </w:rPr>
        <w:t xml:space="preserve"> страниц, включая список использованных источников и сведения об авторах.</w:t>
      </w:r>
    </w:p>
    <w:p w:rsidR="0064402B" w:rsidRDefault="0064402B">
      <w:pPr>
        <w:ind w:firstLine="709"/>
      </w:pPr>
      <w:r>
        <w:rPr>
          <w:sz w:val="24"/>
          <w:szCs w:val="24"/>
        </w:rPr>
        <w:t>В правом верхнем углу тезиса</w:t>
      </w:r>
      <w:r w:rsidR="00E457D6">
        <w:rPr>
          <w:sz w:val="24"/>
          <w:szCs w:val="24"/>
        </w:rPr>
        <w:t>,</w:t>
      </w:r>
      <w:r>
        <w:rPr>
          <w:sz w:val="24"/>
          <w:szCs w:val="24"/>
        </w:rPr>
        <w:t xml:space="preserve"> согласно образцу</w:t>
      </w:r>
      <w:r w:rsidR="00E457D6">
        <w:rPr>
          <w:sz w:val="24"/>
          <w:szCs w:val="24"/>
        </w:rPr>
        <w:t>,</w:t>
      </w:r>
      <w:r>
        <w:rPr>
          <w:sz w:val="24"/>
          <w:szCs w:val="24"/>
        </w:rPr>
        <w:t xml:space="preserve"> указывается номер УДК</w:t>
      </w:r>
      <w:r w:rsidR="00CC2C33">
        <w:rPr>
          <w:sz w:val="24"/>
          <w:szCs w:val="24"/>
        </w:rPr>
        <w:t xml:space="preserve"> (</w:t>
      </w:r>
      <w:r w:rsidR="00CC2C33">
        <w:rPr>
          <w:sz w:val="24"/>
          <w:szCs w:val="24"/>
        </w:rPr>
        <w:t>курсив, Times New Roman 12 пт</w:t>
      </w:r>
      <w:r w:rsidR="00CC2C33">
        <w:rPr>
          <w:sz w:val="24"/>
          <w:szCs w:val="24"/>
        </w:rPr>
        <w:t>)</w:t>
      </w:r>
      <w:r>
        <w:rPr>
          <w:sz w:val="24"/>
          <w:szCs w:val="24"/>
        </w:rPr>
        <w:t>, к которому наиболее близко относ</w:t>
      </w:r>
      <w:bookmarkStart w:id="9" w:name="_GoBack"/>
      <w:bookmarkEnd w:id="9"/>
      <w:r>
        <w:rPr>
          <w:sz w:val="24"/>
          <w:szCs w:val="24"/>
        </w:rPr>
        <w:t xml:space="preserve">ится представленный материал. </w:t>
      </w:r>
    </w:p>
    <w:p w:rsidR="0064402B" w:rsidRDefault="0064402B">
      <w:pPr>
        <w:ind w:firstLine="709"/>
      </w:pPr>
      <w:r>
        <w:rPr>
          <w:sz w:val="24"/>
          <w:szCs w:val="24"/>
        </w:rPr>
        <w:t xml:space="preserve">Затем следует заголовок, расположенный в центре. </w:t>
      </w:r>
      <w:r>
        <w:rPr>
          <w:b/>
          <w:bCs/>
          <w:sz w:val="24"/>
          <w:szCs w:val="24"/>
        </w:rPr>
        <w:t>Межабзацные интервалы и разрывы разделов должны отсутствовать!</w:t>
      </w:r>
    </w:p>
    <w:p w:rsidR="0064402B" w:rsidRDefault="0064402B">
      <w:pPr>
        <w:ind w:firstLine="709"/>
      </w:pPr>
      <w:r>
        <w:rPr>
          <w:sz w:val="24"/>
          <w:szCs w:val="24"/>
        </w:rPr>
        <w:t>Ф.И.O. авторов указываются по центру полужирным шрифтом Times New Roman 12 пт в формате: И.О. Фамилия. В следующей строке после указания фамилии необходимо указать организацию, в которой работают авторы (соавторы). Если тезис имеет несколько соавторов, работающих в разных организациях, то все организации указываются одна под другой. Шрифт для указания организаций – курсив, Times New Roman 12 пт.</w:t>
      </w:r>
    </w:p>
    <w:p w:rsidR="0064402B" w:rsidRDefault="0064402B">
      <w:pPr>
        <w:ind w:firstLine="709"/>
      </w:pPr>
      <w:r>
        <w:rPr>
          <w:rStyle w:val="ac"/>
          <w:sz w:val="24"/>
          <w:szCs w:val="24"/>
        </w:rPr>
        <w:t>Рисунки</w:t>
      </w:r>
      <w:r>
        <w:rPr>
          <w:sz w:val="24"/>
          <w:szCs w:val="24"/>
        </w:rPr>
        <w:t xml:space="preserve"> должны быть в формате </w:t>
      </w:r>
      <w:r>
        <w:rPr>
          <w:sz w:val="24"/>
          <w:szCs w:val="24"/>
          <w:lang w:val="en-US"/>
        </w:rPr>
        <w:t>TIFF</w:t>
      </w:r>
      <w:r>
        <w:rPr>
          <w:sz w:val="24"/>
          <w:szCs w:val="24"/>
        </w:rPr>
        <w:t xml:space="preserve"> или </w:t>
      </w:r>
      <w:r>
        <w:rPr>
          <w:sz w:val="24"/>
          <w:szCs w:val="24"/>
          <w:lang w:val="en-US"/>
        </w:rPr>
        <w:t>JPG</w:t>
      </w:r>
      <w:r>
        <w:rPr>
          <w:sz w:val="24"/>
          <w:szCs w:val="24"/>
        </w:rPr>
        <w:t xml:space="preserve"> с разрешением не менее 300 </w:t>
      </w:r>
      <w:r>
        <w:rPr>
          <w:sz w:val="24"/>
          <w:szCs w:val="24"/>
          <w:lang w:val="en-US"/>
        </w:rPr>
        <w:t>dpi</w:t>
      </w:r>
      <w:r>
        <w:rPr>
          <w:sz w:val="24"/>
          <w:szCs w:val="24"/>
        </w:rPr>
        <w:t>. Вставка рисунка осуществляется непосредственно в текст, расположение рисунка поверх текста не допускается. На все рисунки должны быть даны ссылки. Рисунки следует располагать непосредственно после текста, в котором они упоминаются впервые, или на следующей странице. Подписи к рисунку должны быть расшифрованы в тексте либо в экспликации. Экспликация набирается с использованием шрифта Times New Roman 12 пт и выравнивается по центру. Рисунок обозначается следующим образом: «Рис.</w:t>
      </w:r>
      <w:r>
        <w:rPr>
          <w:sz w:val="24"/>
          <w:szCs w:val="24"/>
          <w:lang w:val="en-US"/>
        </w:rPr>
        <w:t> </w:t>
      </w:r>
      <w:r>
        <w:rPr>
          <w:sz w:val="24"/>
          <w:szCs w:val="24"/>
        </w:rPr>
        <w:t>1. Название рисунка». Обозначение рисунка помещается по центру после пояснительных данных и набирается полужирным шрифтом Times New Roman 12 пт (рис. 1).</w:t>
      </w:r>
    </w:p>
    <w:p w:rsidR="0064402B" w:rsidRDefault="0064402B">
      <w:pPr>
        <w:ind w:firstLine="709"/>
      </w:pPr>
      <w:r>
        <w:rPr>
          <w:sz w:val="24"/>
          <w:szCs w:val="24"/>
        </w:rPr>
        <w:t>Переносы в пояснительных данных и в названии рисунка не допускаются.</w:t>
      </w:r>
    </w:p>
    <w:p w:rsidR="0064402B" w:rsidRDefault="0064402B">
      <w:pPr>
        <w:ind w:firstLine="709"/>
      </w:pPr>
      <w:r>
        <w:rPr>
          <w:sz w:val="24"/>
          <w:szCs w:val="24"/>
        </w:rPr>
        <w:t>При ссылке на рисунок в тексте тезиса допускается только сокращение «рис.».</w:t>
      </w:r>
    </w:p>
    <w:p w:rsidR="0064402B" w:rsidRDefault="0064402B">
      <w:pPr>
        <w:pStyle w:val="af6"/>
        <w:ind w:firstLine="709"/>
        <w:jc w:val="center"/>
        <w:rPr>
          <w:sz w:val="24"/>
          <w:szCs w:val="24"/>
          <w:lang w:eastAsia="ru-RU"/>
        </w:rPr>
      </w:pPr>
    </w:p>
    <w:p w:rsidR="0064402B" w:rsidRDefault="00055AD9">
      <w:pPr>
        <w:pStyle w:val="af6"/>
        <w:ind w:firstLine="709"/>
        <w:jc w:val="center"/>
        <w:rPr>
          <w:sz w:val="24"/>
          <w:szCs w:val="24"/>
        </w:rPr>
      </w:pPr>
      <w:r>
        <w:rPr>
          <w:noProof/>
          <w:sz w:val="24"/>
          <w:szCs w:val="24"/>
          <w:lang w:eastAsia="ru-RU"/>
        </w:rPr>
        <w:drawing>
          <wp:inline distT="0" distB="0" distL="0" distR="0">
            <wp:extent cx="192405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 t="-52" r="-32" b="-52"/>
                    <a:stretch>
                      <a:fillRect/>
                    </a:stretch>
                  </pic:blipFill>
                  <pic:spPr bwMode="auto">
                    <a:xfrm>
                      <a:off x="0" y="0"/>
                      <a:ext cx="1924050" cy="1219200"/>
                    </a:xfrm>
                    <a:prstGeom prst="rect">
                      <a:avLst/>
                    </a:prstGeom>
                    <a:solidFill>
                      <a:srgbClr val="FFFFFF"/>
                    </a:solidFill>
                    <a:ln>
                      <a:noFill/>
                    </a:ln>
                  </pic:spPr>
                </pic:pic>
              </a:graphicData>
            </a:graphic>
          </wp:inline>
        </w:drawing>
      </w:r>
    </w:p>
    <w:p w:rsidR="0064402B" w:rsidRDefault="0064402B">
      <w:pPr>
        <w:pStyle w:val="aff4"/>
        <w:spacing w:after="0"/>
        <w:ind w:firstLine="709"/>
      </w:pPr>
      <w:r>
        <w:rPr>
          <w:sz w:val="24"/>
          <w:szCs w:val="24"/>
        </w:rPr>
        <w:t>1 – заряд ВВ; 2 – исходная полость; 3 – полость после взрыва</w:t>
      </w:r>
    </w:p>
    <w:p w:rsidR="0064402B" w:rsidRDefault="0064402B">
      <w:pPr>
        <w:pStyle w:val="aff3"/>
        <w:spacing w:after="0"/>
        <w:ind w:firstLine="709"/>
      </w:pPr>
      <w:r>
        <w:rPr>
          <w:sz w:val="24"/>
          <w:szCs w:val="24"/>
        </w:rPr>
        <w:t>Рис. 1. Пример оформления рисунка</w:t>
      </w:r>
    </w:p>
    <w:p w:rsidR="0064402B" w:rsidRDefault="0064402B">
      <w:pPr>
        <w:ind w:firstLine="709"/>
        <w:rPr>
          <w:sz w:val="24"/>
          <w:szCs w:val="24"/>
        </w:rPr>
      </w:pPr>
    </w:p>
    <w:p w:rsidR="0064402B" w:rsidRDefault="0064402B">
      <w:pPr>
        <w:ind w:firstLine="709"/>
      </w:pPr>
      <w:r>
        <w:rPr>
          <w:sz w:val="24"/>
          <w:szCs w:val="24"/>
        </w:rPr>
        <w:t xml:space="preserve">Наименование </w:t>
      </w:r>
      <w:r>
        <w:rPr>
          <w:rStyle w:val="ac"/>
          <w:sz w:val="24"/>
          <w:szCs w:val="24"/>
        </w:rPr>
        <w:t>таблицы</w:t>
      </w:r>
      <w:r>
        <w:rPr>
          <w:sz w:val="24"/>
          <w:szCs w:val="24"/>
        </w:rPr>
        <w:t xml:space="preserve"> следует помещать над таблицей по центру, без абзацного отступа в одну строку с ее номером следующим образом: «Табл. 1. Название таблицы». Для написания наименования таблицы используется полужирный шрифт Times New Roman 12 пт. Переносы в названии таблицы не допускаются. Шрифт для содержимого таблицы устанавливается Times New Roman 12 пт (табл. 1). Таблица располагается по центру колонки. Выравнивание заголовков граф таблицы должно быть установлено по центру, вы</w:t>
      </w:r>
      <w:r>
        <w:rPr>
          <w:sz w:val="24"/>
          <w:szCs w:val="24"/>
        </w:rPr>
        <w:lastRenderedPageBreak/>
        <w:t>равнивание содержимого таблицы должно быть установлено по левому краю. Таблицу следует располагать непосредственно после текста, в котором она упоминается впервые. На все таблицы должны быть ссылки.</w:t>
      </w:r>
    </w:p>
    <w:p w:rsidR="0064402B" w:rsidRDefault="0064402B">
      <w:pPr>
        <w:ind w:firstLine="709"/>
      </w:pPr>
      <w:r>
        <w:rPr>
          <w:rStyle w:val="ac"/>
          <w:sz w:val="24"/>
          <w:szCs w:val="24"/>
        </w:rPr>
        <w:t>Формулы</w:t>
      </w:r>
      <w:r>
        <w:rPr>
          <w:sz w:val="24"/>
          <w:szCs w:val="24"/>
        </w:rPr>
        <w:t xml:space="preserve"> набираются в редакторе Microsoft Equation или в редакторе формул </w:t>
      </w:r>
      <w:r>
        <w:rPr>
          <w:sz w:val="24"/>
          <w:szCs w:val="24"/>
          <w:lang w:val="en-US"/>
        </w:rPr>
        <w:t>Microsoft</w:t>
      </w:r>
      <w:r>
        <w:rPr>
          <w:sz w:val="24"/>
          <w:szCs w:val="24"/>
        </w:rPr>
        <w:t xml:space="preserve"> Word. При использовании редактора Microsoft Equation в меню «Размер» → «Определить…» необходимо установить параметры, указанные в табл. 1. При использовании редактора формул Word необходимо установить размер шрифта 10</w:t>
      </w:r>
      <w:r>
        <w:rPr>
          <w:sz w:val="24"/>
          <w:szCs w:val="24"/>
          <w:lang w:val="en-US"/>
        </w:rPr>
        <w:t> </w:t>
      </w:r>
      <w:r>
        <w:rPr>
          <w:sz w:val="24"/>
          <w:szCs w:val="24"/>
        </w:rPr>
        <w:t>пт и сохранить документ в формате «*.</w:t>
      </w:r>
      <w:r>
        <w:rPr>
          <w:sz w:val="24"/>
          <w:szCs w:val="24"/>
          <w:lang w:val="en-US"/>
        </w:rPr>
        <w:t>docx</w:t>
      </w:r>
      <w:r>
        <w:rPr>
          <w:sz w:val="24"/>
          <w:szCs w:val="24"/>
        </w:rPr>
        <w:t>».</w:t>
      </w:r>
    </w:p>
    <w:p w:rsidR="0064402B" w:rsidRDefault="0064402B">
      <w:pPr>
        <w:ind w:firstLine="709"/>
      </w:pPr>
    </w:p>
    <w:p w:rsidR="0064402B" w:rsidRDefault="0064402B">
      <w:pPr>
        <w:pStyle w:val="aff0"/>
        <w:spacing w:before="0"/>
      </w:pPr>
      <w:r>
        <w:rPr>
          <w:sz w:val="24"/>
          <w:szCs w:val="24"/>
        </w:rPr>
        <w:t>Табл. 1. Установки редактора формул Microsoft Equation</w:t>
      </w:r>
    </w:p>
    <w:tbl>
      <w:tblPr>
        <w:tblW w:w="0" w:type="auto"/>
        <w:jc w:val="center"/>
        <w:tblLayout w:type="fixed"/>
        <w:tblLook w:val="0000" w:firstRow="0" w:lastRow="0" w:firstColumn="0" w:lastColumn="0" w:noHBand="0" w:noVBand="0"/>
      </w:tblPr>
      <w:tblGrid>
        <w:gridCol w:w="3232"/>
        <w:gridCol w:w="2252"/>
      </w:tblGrid>
      <w:tr w:rsidR="0064402B">
        <w:trPr>
          <w:jc w:val="center"/>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jc w:val="center"/>
            </w:pPr>
            <w:r>
              <w:rPr>
                <w:sz w:val="24"/>
                <w:szCs w:val="24"/>
                <w:lang w:eastAsia="en-US"/>
              </w:rPr>
              <w:t>Параметр</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jc w:val="center"/>
            </w:pPr>
            <w:r>
              <w:rPr>
                <w:sz w:val="24"/>
                <w:szCs w:val="24"/>
                <w:lang w:eastAsia="en-US"/>
              </w:rPr>
              <w:t>Значение</w:t>
            </w:r>
          </w:p>
        </w:tc>
      </w:tr>
      <w:tr w:rsidR="0064402B">
        <w:trPr>
          <w:jc w:val="center"/>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Обычный шрифт</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12</w:t>
            </w:r>
          </w:p>
        </w:tc>
      </w:tr>
      <w:tr w:rsidR="0064402B">
        <w:trPr>
          <w:jc w:val="center"/>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Крупный индекс</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8</w:t>
            </w:r>
          </w:p>
        </w:tc>
      </w:tr>
      <w:tr w:rsidR="0064402B">
        <w:trPr>
          <w:jc w:val="center"/>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Мелкий индекс</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6</w:t>
            </w:r>
          </w:p>
        </w:tc>
      </w:tr>
      <w:tr w:rsidR="0064402B">
        <w:trPr>
          <w:jc w:val="center"/>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Крупный символ</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14</w:t>
            </w:r>
          </w:p>
        </w:tc>
      </w:tr>
      <w:tr w:rsidR="0064402B">
        <w:trPr>
          <w:jc w:val="center"/>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Мелкий символ</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64402B" w:rsidRDefault="0064402B">
            <w:pPr>
              <w:pStyle w:val="af6"/>
              <w:tabs>
                <w:tab w:val="left" w:pos="682"/>
              </w:tabs>
            </w:pPr>
            <w:r>
              <w:rPr>
                <w:sz w:val="24"/>
                <w:szCs w:val="24"/>
                <w:lang w:eastAsia="en-US"/>
              </w:rPr>
              <w:t>10</w:t>
            </w:r>
          </w:p>
        </w:tc>
      </w:tr>
    </w:tbl>
    <w:p w:rsidR="0064402B" w:rsidRDefault="0064402B">
      <w:pPr>
        <w:ind w:firstLine="709"/>
      </w:pPr>
    </w:p>
    <w:p w:rsidR="0064402B" w:rsidRDefault="0064402B">
      <w:pPr>
        <w:ind w:firstLine="709"/>
      </w:pPr>
      <w:r>
        <w:rPr>
          <w:sz w:val="24"/>
          <w:szCs w:val="24"/>
        </w:rPr>
        <w:t>Формулы должны располагаться по центру колонки. Например:</w:t>
      </w:r>
      <w:r>
        <w:rPr>
          <w:sz w:val="24"/>
          <w:szCs w:val="24"/>
        </w:rPr>
        <w:tab/>
      </w:r>
    </w:p>
    <w:p w:rsidR="0064402B" w:rsidRDefault="0064402B">
      <w:pPr>
        <w:ind w:firstLine="709"/>
        <w:rPr>
          <w:sz w:val="24"/>
          <w:szCs w:val="24"/>
        </w:rPr>
      </w:pPr>
    </w:p>
    <w:p w:rsidR="0064402B" w:rsidRDefault="0064402B">
      <w:pPr>
        <w:ind w:firstLine="709"/>
        <w:jc w:val="center"/>
      </w:pPr>
      <w:r>
        <w:rPr>
          <w:position w:val="-24"/>
        </w:rPr>
        <w:object w:dxaOrig="3229"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37pt" o:ole="" filled="t">
            <v:fill color2="black"/>
            <v:imagedata r:id="rId8" o:title="" croptop="-89f" cropbottom="-89f" cropleft="-20f" cropright="-20f"/>
          </v:shape>
          <o:OLEObject Type="Embed" ProgID="Equation.3" ShapeID="_x0000_i1025" DrawAspect="Content" ObjectID="_1782118496" r:id="rId9"/>
        </w:object>
      </w:r>
      <w:r>
        <w:rPr>
          <w:sz w:val="24"/>
          <w:szCs w:val="24"/>
        </w:rPr>
        <w:t>,</w:t>
      </w:r>
      <w:r>
        <w:rPr>
          <w:sz w:val="24"/>
          <w:szCs w:val="24"/>
        </w:rPr>
        <w:tab/>
        <w:t>(1)</w:t>
      </w:r>
    </w:p>
    <w:p w:rsidR="0064402B" w:rsidRDefault="0064402B">
      <w:pPr>
        <w:pStyle w:val="af6"/>
      </w:pPr>
      <w:r>
        <w:rPr>
          <w:sz w:val="24"/>
          <w:szCs w:val="24"/>
        </w:rPr>
        <w:t xml:space="preserve">где </w:t>
      </w:r>
      <w:r>
        <w:rPr>
          <w:i/>
          <w:sz w:val="24"/>
          <w:szCs w:val="24"/>
        </w:rPr>
        <w:t>К</w:t>
      </w:r>
      <w:r>
        <w:rPr>
          <w:sz w:val="24"/>
          <w:szCs w:val="24"/>
          <w:vertAlign w:val="subscript"/>
        </w:rPr>
        <w:t>Г</w:t>
      </w:r>
      <w:r>
        <w:rPr>
          <w:sz w:val="24"/>
          <w:szCs w:val="24"/>
        </w:rPr>
        <w:t xml:space="preserve"> – коэффициент гармоник в процентах; </w:t>
      </w:r>
      <w:r>
        <w:rPr>
          <w:i/>
          <w:sz w:val="24"/>
          <w:szCs w:val="24"/>
          <w:lang w:val="en-US"/>
        </w:rPr>
        <w:t>U</w:t>
      </w:r>
      <w:r>
        <w:rPr>
          <w:i/>
          <w:sz w:val="24"/>
          <w:szCs w:val="24"/>
          <w:vertAlign w:val="subscript"/>
          <w:lang w:val="en-US"/>
        </w:rPr>
        <w:t>mn</w:t>
      </w:r>
      <w:r>
        <w:rPr>
          <w:sz w:val="24"/>
          <w:szCs w:val="24"/>
          <w:lang w:val="en-US"/>
        </w:rPr>
        <w:t> </w:t>
      </w:r>
      <w:r>
        <w:rPr>
          <w:sz w:val="24"/>
          <w:szCs w:val="24"/>
        </w:rPr>
        <w:t>– амплитуда n-й гармоники.</w:t>
      </w:r>
    </w:p>
    <w:p w:rsidR="0064402B" w:rsidRDefault="0064402B">
      <w:pPr>
        <w:ind w:firstLine="709"/>
        <w:rPr>
          <w:sz w:val="24"/>
          <w:szCs w:val="24"/>
        </w:rPr>
      </w:pPr>
    </w:p>
    <w:p w:rsidR="0064402B" w:rsidRDefault="0064402B">
      <w:pPr>
        <w:ind w:firstLine="709"/>
      </w:pPr>
      <w:r>
        <w:rPr>
          <w:sz w:val="24"/>
          <w:szCs w:val="24"/>
        </w:rPr>
        <w:t>Расшифровка символов, входящих в формулу, осуществляется в определенном порядке. Сначала расшифровывают символы, приведенные в числителе, потом</w:t>
      </w:r>
      <w:r>
        <w:rPr>
          <w:sz w:val="24"/>
          <w:szCs w:val="24"/>
          <w:lang w:val="en-US"/>
        </w:rPr>
        <w:t> </w:t>
      </w:r>
      <w:r>
        <w:rPr>
          <w:sz w:val="24"/>
          <w:szCs w:val="24"/>
        </w:rPr>
        <w:t>– в знаменателе. После формулы ставят запятую, затем с новой строчки (без абзаца) пишется слово «где» без двоеточия после него. Расшифровку символов надо перечислять через точку с запятой в один абзац. Нумерация формул используется сквозная по порядку следования в тезисе. Если ссылки на формулу не предусмотрено по тексту, формула не нумеруется. Номер формулы указывается в круглых скобках с правого края. При ссылке на формулу (1) в тексте тезиса номер формулы указывается также в круглых скобках.</w:t>
      </w:r>
    </w:p>
    <w:p w:rsidR="0064402B" w:rsidRDefault="0064402B">
      <w:pPr>
        <w:ind w:firstLine="709"/>
      </w:pPr>
      <w:r>
        <w:rPr>
          <w:sz w:val="24"/>
          <w:szCs w:val="24"/>
        </w:rPr>
        <w:t>В случае если длина формулы превышает ширину колонки, то применяется ее перенос на следующую строку.</w:t>
      </w:r>
    </w:p>
    <w:p w:rsidR="0064402B" w:rsidRDefault="0064402B">
      <w:pPr>
        <w:ind w:firstLine="709"/>
      </w:pPr>
      <w:r>
        <w:rPr>
          <w:sz w:val="24"/>
          <w:szCs w:val="24"/>
        </w:rPr>
        <w:t xml:space="preserve">В конце тезиса следует обязательно указать полностью имя, отчество и фамилию авторов, ученые степени и звания, должность, место работы, контактный телефон, электронные адреса. При этом используется курсивный шрифт </w:t>
      </w:r>
      <w:r>
        <w:rPr>
          <w:sz w:val="24"/>
          <w:szCs w:val="24"/>
          <w:lang w:val="en-US"/>
        </w:rPr>
        <w:t>Times</w:t>
      </w:r>
      <w:r>
        <w:rPr>
          <w:sz w:val="24"/>
          <w:szCs w:val="24"/>
        </w:rPr>
        <w:t xml:space="preserve"> </w:t>
      </w:r>
      <w:r>
        <w:rPr>
          <w:sz w:val="24"/>
          <w:szCs w:val="24"/>
          <w:lang w:val="en-US"/>
        </w:rPr>
        <w:t>New</w:t>
      </w:r>
      <w:r>
        <w:rPr>
          <w:sz w:val="24"/>
          <w:szCs w:val="24"/>
        </w:rPr>
        <w:t xml:space="preserve"> </w:t>
      </w:r>
      <w:r>
        <w:rPr>
          <w:sz w:val="24"/>
          <w:szCs w:val="24"/>
          <w:lang w:val="en-US"/>
        </w:rPr>
        <w:t>Roman</w:t>
      </w:r>
      <w:r>
        <w:rPr>
          <w:sz w:val="24"/>
          <w:szCs w:val="24"/>
        </w:rPr>
        <w:t xml:space="preserve"> 12 пт.</w:t>
      </w:r>
    </w:p>
    <w:p w:rsidR="0064402B" w:rsidRDefault="0064402B">
      <w:pPr>
        <w:ind w:firstLine="709"/>
        <w:rPr>
          <w:sz w:val="24"/>
          <w:szCs w:val="24"/>
        </w:rPr>
      </w:pPr>
    </w:p>
    <w:p w:rsidR="0064402B" w:rsidRDefault="0064402B">
      <w:pPr>
        <w:pStyle w:val="2"/>
        <w:spacing w:before="0" w:after="0"/>
      </w:pPr>
      <w:r>
        <w:rPr>
          <w:rFonts w:ascii="Times New Roman" w:hAnsi="Times New Roman"/>
          <w:sz w:val="24"/>
          <w:szCs w:val="24"/>
        </w:rPr>
        <w:t>Список использованных источников</w:t>
      </w:r>
    </w:p>
    <w:p w:rsidR="0064402B" w:rsidRDefault="0064402B">
      <w:pPr>
        <w:ind w:firstLine="0"/>
      </w:pPr>
    </w:p>
    <w:p w:rsidR="0064402B" w:rsidRDefault="0064402B">
      <w:pPr>
        <w:pStyle w:val="aff2"/>
        <w:ind w:firstLine="709"/>
      </w:pPr>
      <w:r>
        <w:rPr>
          <w:sz w:val="24"/>
          <w:szCs w:val="24"/>
        </w:rPr>
        <w:t>1. ГОСТ 7.1-2003. Библиографическая запись. Библиографическое описание. Общие требования и правила составления [Текст]. – Введ. 2004–07–01. – М.: ИПК Изд-во стандартов, 2004. – 166 с.</w:t>
      </w:r>
    </w:p>
    <w:p w:rsidR="0064402B" w:rsidRDefault="0064402B">
      <w:pPr>
        <w:pStyle w:val="aff2"/>
        <w:ind w:firstLine="709"/>
      </w:pPr>
      <w:r>
        <w:rPr>
          <w:sz w:val="24"/>
          <w:szCs w:val="24"/>
        </w:rPr>
        <w:t>2. О конференции ИАМП [Электронный ресурс] // Веб-узел научно-технической конференции «Измерения, автоматизация и моделирование в промышленности и научных исследованиях». – 2010.</w:t>
      </w:r>
      <w:r>
        <w:rPr>
          <w:sz w:val="24"/>
          <w:szCs w:val="24"/>
          <w:lang w:val="en-US"/>
        </w:rPr>
        <w:t> </w:t>
      </w:r>
      <w:r>
        <w:rPr>
          <w:sz w:val="24"/>
          <w:szCs w:val="24"/>
        </w:rPr>
        <w:t>– Режим доступа: http://iamp.e-digit.ru.</w:t>
      </w:r>
    </w:p>
    <w:p w:rsidR="0064402B" w:rsidRDefault="0064402B">
      <w:pPr>
        <w:pStyle w:val="aff1"/>
        <w:spacing w:before="0" w:after="0"/>
        <w:ind w:firstLine="709"/>
      </w:pPr>
      <w:r>
        <w:rPr>
          <w:sz w:val="24"/>
          <w:szCs w:val="24"/>
        </w:rPr>
        <w:t xml:space="preserve">Павлов Андрей Николаевич – </w:t>
      </w:r>
      <w:r>
        <w:rPr>
          <w:sz w:val="24"/>
          <w:szCs w:val="24"/>
          <w:lang w:val="ru-RU"/>
        </w:rPr>
        <w:t>декан технологического факультета</w:t>
      </w:r>
      <w:r>
        <w:rPr>
          <w:sz w:val="24"/>
          <w:szCs w:val="24"/>
        </w:rPr>
        <w:t>, Бийский технологический институт (филиал) ФГБОУ ВО АлтГТУ, тел. (3854)432</w:t>
      </w:r>
      <w:r>
        <w:rPr>
          <w:sz w:val="24"/>
          <w:szCs w:val="24"/>
          <w:lang w:val="ru-RU"/>
        </w:rPr>
        <w:t>306</w:t>
      </w:r>
      <w:r>
        <w:rPr>
          <w:sz w:val="24"/>
          <w:szCs w:val="24"/>
        </w:rPr>
        <w:t xml:space="preserve">, </w:t>
      </w:r>
      <w:r>
        <w:rPr>
          <w:sz w:val="24"/>
          <w:szCs w:val="24"/>
          <w:lang w:val="en-US"/>
        </w:rPr>
        <w:t>e</w:t>
      </w:r>
      <w:r>
        <w:rPr>
          <w:sz w:val="24"/>
          <w:szCs w:val="24"/>
        </w:rPr>
        <w:t>-</w:t>
      </w:r>
      <w:r>
        <w:rPr>
          <w:sz w:val="24"/>
          <w:szCs w:val="24"/>
          <w:lang w:val="en-US"/>
        </w:rPr>
        <w:t>mail</w:t>
      </w:r>
      <w:r>
        <w:rPr>
          <w:sz w:val="24"/>
          <w:szCs w:val="24"/>
        </w:rPr>
        <w:t xml:space="preserve">: </w:t>
      </w:r>
      <w:r>
        <w:rPr>
          <w:sz w:val="24"/>
          <w:szCs w:val="24"/>
          <w:lang w:val="en-US"/>
        </w:rPr>
        <w:t>pan</w:t>
      </w:r>
      <w:r>
        <w:rPr>
          <w:sz w:val="24"/>
          <w:szCs w:val="24"/>
        </w:rPr>
        <w:t>@</w:t>
      </w:r>
      <w:r>
        <w:rPr>
          <w:sz w:val="24"/>
          <w:szCs w:val="24"/>
          <w:lang w:val="en-US"/>
        </w:rPr>
        <w:t>bti</w:t>
      </w:r>
      <w:r>
        <w:rPr>
          <w:sz w:val="24"/>
          <w:szCs w:val="24"/>
        </w:rPr>
        <w:t>.</w:t>
      </w:r>
      <w:r>
        <w:rPr>
          <w:sz w:val="24"/>
          <w:szCs w:val="24"/>
          <w:lang w:val="en-US"/>
        </w:rPr>
        <w:t>secna</w:t>
      </w:r>
      <w:r>
        <w:rPr>
          <w:sz w:val="24"/>
          <w:szCs w:val="24"/>
        </w:rPr>
        <w:t>.</w:t>
      </w:r>
      <w:r>
        <w:rPr>
          <w:sz w:val="24"/>
          <w:szCs w:val="24"/>
          <w:lang w:val="en-US"/>
        </w:rPr>
        <w:t>ru</w:t>
      </w:r>
      <w:r>
        <w:rPr>
          <w:sz w:val="24"/>
          <w:szCs w:val="24"/>
        </w:rPr>
        <w:t>.</w:t>
      </w:r>
    </w:p>
    <w:sectPr w:rsidR="0064402B">
      <w:type w:val="continuous"/>
      <w:pgSz w:w="11906" w:h="16838"/>
      <w:pgMar w:top="1190" w:right="851" w:bottom="1190"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A2F" w:rsidRDefault="00713A2F">
      <w:r>
        <w:separator/>
      </w:r>
    </w:p>
  </w:endnote>
  <w:endnote w:type="continuationSeparator" w:id="0">
    <w:p w:rsidR="00713A2F" w:rsidRDefault="0071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A2F" w:rsidRDefault="00713A2F">
      <w:r>
        <w:separator/>
      </w:r>
    </w:p>
  </w:footnote>
  <w:footnote w:type="continuationSeparator" w:id="0">
    <w:p w:rsidR="00713A2F" w:rsidRDefault="0071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AE"/>
    <w:rsid w:val="00055AD9"/>
    <w:rsid w:val="0064402B"/>
    <w:rsid w:val="00713A2F"/>
    <w:rsid w:val="00744A0D"/>
    <w:rsid w:val="008615A1"/>
    <w:rsid w:val="00BD08AE"/>
    <w:rsid w:val="00CC2C33"/>
    <w:rsid w:val="00E4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5600F7"/>
  <w15:chartTrackingRefBased/>
  <w15:docId w15:val="{D6FB4AFA-183A-436A-85A1-A366A7ED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284"/>
      <w:jc w:val="both"/>
    </w:pPr>
    <w:rPr>
      <w:szCs w:val="22"/>
      <w:lang w:eastAsia="zh-CN"/>
    </w:rPr>
  </w:style>
  <w:style w:type="paragraph" w:styleId="1">
    <w:name w:val="heading 1"/>
    <w:basedOn w:val="a"/>
    <w:next w:val="a"/>
    <w:qFormat/>
    <w:pPr>
      <w:keepNext/>
      <w:keepLines/>
      <w:numPr>
        <w:numId w:val="1"/>
      </w:numPr>
      <w:suppressLineNumbers/>
      <w:suppressAutoHyphens/>
      <w:spacing w:before="240" w:after="240"/>
      <w:jc w:val="center"/>
      <w:outlineLvl w:val="0"/>
    </w:pPr>
    <w:rPr>
      <w:rFonts w:ascii="Arial" w:hAnsi="Arial" w:cs="Arial"/>
      <w:b/>
      <w:bCs/>
      <w:caps/>
      <w:sz w:val="32"/>
      <w:szCs w:val="28"/>
      <w:lang w:val="x-none"/>
    </w:rPr>
  </w:style>
  <w:style w:type="paragraph" w:styleId="2">
    <w:name w:val="heading 2"/>
    <w:basedOn w:val="a"/>
    <w:next w:val="a"/>
    <w:qFormat/>
    <w:pPr>
      <w:keepNext/>
      <w:keepLines/>
      <w:numPr>
        <w:ilvl w:val="1"/>
        <w:numId w:val="1"/>
      </w:numPr>
      <w:suppressAutoHyphens/>
      <w:spacing w:before="120" w:after="120"/>
      <w:jc w:val="center"/>
      <w:outlineLvl w:val="1"/>
    </w:pPr>
    <w:rPr>
      <w:rFonts w:ascii="Arial" w:hAnsi="Arial" w:cs="Arial"/>
      <w:b/>
      <w:bCs/>
      <w:caps/>
      <w:sz w:val="18"/>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10">
    <w:name w:val="Основной шрифт абзаца1"/>
  </w:style>
  <w:style w:type="character" w:customStyle="1" w:styleId="4">
    <w:name w:val="Знак Знак4"/>
    <w:rPr>
      <w:rFonts w:ascii="Arial" w:eastAsia="Times New Roman" w:hAnsi="Arial" w:cs="Times New Roman"/>
      <w:b/>
      <w:bCs/>
      <w:caps/>
      <w:sz w:val="32"/>
      <w:szCs w:val="28"/>
    </w:rPr>
  </w:style>
  <w:style w:type="character" w:customStyle="1" w:styleId="3">
    <w:name w:val="Знак Знак3"/>
    <w:rPr>
      <w:rFonts w:ascii="Arial" w:eastAsia="Times New Roman" w:hAnsi="Arial" w:cs="Times New Roman"/>
      <w:b/>
      <w:bCs/>
      <w:caps/>
      <w:sz w:val="18"/>
      <w:szCs w:val="26"/>
    </w:rPr>
  </w:style>
  <w:style w:type="character" w:customStyle="1" w:styleId="20">
    <w:name w:val="Знак Знак2"/>
    <w:rPr>
      <w:sz w:val="20"/>
    </w:rPr>
  </w:style>
  <w:style w:type="character" w:customStyle="1" w:styleId="11">
    <w:name w:val="Знак Знак1"/>
    <w:rPr>
      <w:sz w:val="20"/>
    </w:rPr>
  </w:style>
  <w:style w:type="character" w:customStyle="1" w:styleId="a3">
    <w:name w:val="Знак Знак"/>
    <w:rPr>
      <w:rFonts w:ascii="Tahoma" w:hAnsi="Tahoma" w:cs="Tahoma"/>
      <w:sz w:val="16"/>
      <w:szCs w:val="16"/>
    </w:rPr>
  </w:style>
  <w:style w:type="character" w:customStyle="1" w:styleId="a4">
    <w:name w:val="Без интервала Знак"/>
    <w:rPr>
      <w:lang w:val="ru-RU" w:bidi="ar-SA"/>
    </w:rPr>
  </w:style>
  <w:style w:type="character" w:customStyle="1" w:styleId="a5">
    <w:name w:val="Автор Знак"/>
    <w:rPr>
      <w:b/>
      <w:sz w:val="24"/>
    </w:rPr>
  </w:style>
  <w:style w:type="character" w:customStyle="1" w:styleId="a6">
    <w:name w:val="Организация Знак"/>
    <w:rPr>
      <w:i/>
      <w:sz w:val="20"/>
    </w:rPr>
  </w:style>
  <w:style w:type="character" w:customStyle="1" w:styleId="a7">
    <w:name w:val="Ключевые слова Знак"/>
    <w:rPr>
      <w:i/>
      <w:sz w:val="18"/>
      <w:szCs w:val="16"/>
    </w:rPr>
  </w:style>
  <w:style w:type="character" w:customStyle="1" w:styleId="a8">
    <w:name w:val="Аннотация Знак"/>
    <w:rPr>
      <w:sz w:val="18"/>
      <w:szCs w:val="16"/>
    </w:rPr>
  </w:style>
  <w:style w:type="character" w:customStyle="1" w:styleId="a9">
    <w:name w:val="УДК Знак"/>
    <w:rPr>
      <w:i/>
      <w:sz w:val="18"/>
    </w:rPr>
  </w:style>
  <w:style w:type="character" w:customStyle="1" w:styleId="aa">
    <w:name w:val="Назв.табл. Знак"/>
    <w:rPr>
      <w:b/>
      <w:sz w:val="16"/>
      <w:szCs w:val="16"/>
    </w:rPr>
  </w:style>
  <w:style w:type="character" w:styleId="ab">
    <w:name w:val="Subtle Emphasis"/>
    <w:qFormat/>
    <w:rPr>
      <w:i/>
      <w:iCs/>
      <w:color w:val="808080"/>
    </w:rPr>
  </w:style>
  <w:style w:type="character" w:styleId="ac">
    <w:name w:val="Emphasis"/>
    <w:qFormat/>
    <w:rPr>
      <w:i/>
      <w:iCs/>
    </w:rPr>
  </w:style>
  <w:style w:type="character" w:styleId="ad">
    <w:name w:val="Placeholder Text"/>
    <w:rPr>
      <w:color w:val="808080"/>
    </w:rPr>
  </w:style>
  <w:style w:type="character" w:styleId="ae">
    <w:name w:val="Hyperlink"/>
    <w:rPr>
      <w:color w:val="5F5F5F"/>
      <w:u w:val="single"/>
    </w:rPr>
  </w:style>
  <w:style w:type="character" w:customStyle="1" w:styleId="af">
    <w:name w:val="Сведения об авторах Знак"/>
    <w:rPr>
      <w:i/>
      <w:sz w:val="16"/>
      <w:szCs w:val="16"/>
    </w:rPr>
  </w:style>
  <w:style w:type="character" w:customStyle="1" w:styleId="af0">
    <w:name w:val="Литература Знак"/>
    <w:rPr>
      <w:sz w:val="16"/>
      <w:szCs w:val="16"/>
    </w:rPr>
  </w:style>
  <w:style w:type="character" w:customStyle="1" w:styleId="af1">
    <w:name w:val="Назв.рис. Знак"/>
    <w:rPr>
      <w:b/>
      <w:sz w:val="16"/>
      <w:szCs w:val="16"/>
    </w:rPr>
  </w:style>
  <w:style w:type="character" w:customStyle="1" w:styleId="af2">
    <w:name w:val="Подп.рис. Знак"/>
    <w:rPr>
      <w:sz w:val="16"/>
      <w:szCs w:val="16"/>
    </w:rPr>
  </w:style>
  <w:style w:type="paragraph" w:customStyle="1" w:styleId="12">
    <w:name w:val="Заголовок1"/>
    <w:basedOn w:val="a"/>
    <w:next w:val="af3"/>
    <w:pPr>
      <w:keepNext/>
      <w:spacing w:before="240" w:after="120"/>
    </w:pPr>
    <w:rPr>
      <w:rFonts w:ascii="Liberation Sans" w:eastAsia="Noto Sans CJK SC" w:hAnsi="Liberation Sans" w:cs="Lohit Devanagari"/>
      <w:sz w:val="28"/>
      <w:szCs w:val="28"/>
    </w:rPr>
  </w:style>
  <w:style w:type="paragraph" w:styleId="af3">
    <w:name w:val="Body Text"/>
    <w:basedOn w:val="a"/>
    <w:pPr>
      <w:spacing w:after="140" w:line="276" w:lineRule="auto"/>
    </w:pPr>
  </w:style>
  <w:style w:type="paragraph" w:styleId="af4">
    <w:name w:val="List"/>
    <w:basedOn w:val="af3"/>
    <w:rPr>
      <w:rFonts w:cs="Lohit Devanagari"/>
    </w:rPr>
  </w:style>
  <w:style w:type="paragraph" w:styleId="af5">
    <w:name w:val="caption"/>
    <w:basedOn w:val="a"/>
    <w:qFormat/>
    <w:pPr>
      <w:suppressLineNumbers/>
      <w:spacing w:before="120" w:after="120"/>
    </w:pPr>
    <w:rPr>
      <w:rFonts w:cs="Lohit Devanagari"/>
      <w:i/>
      <w:iCs/>
      <w:sz w:val="24"/>
      <w:szCs w:val="24"/>
    </w:rPr>
  </w:style>
  <w:style w:type="paragraph" w:customStyle="1" w:styleId="13">
    <w:name w:val="Указатель1"/>
    <w:basedOn w:val="a"/>
    <w:pPr>
      <w:suppressLineNumbers/>
    </w:pPr>
    <w:rPr>
      <w:rFonts w:cs="Lohit Devanagari"/>
    </w:rPr>
  </w:style>
  <w:style w:type="paragraph" w:styleId="af6">
    <w:name w:val="No Spacing"/>
    <w:qFormat/>
    <w:pPr>
      <w:suppressAutoHyphens/>
      <w:jc w:val="both"/>
    </w:pPr>
    <w:rPr>
      <w:lang w:eastAsia="zh-CN"/>
    </w:rPr>
  </w:style>
  <w:style w:type="paragraph" w:customStyle="1" w:styleId="af7">
    <w:name w:val="Колонтитул"/>
    <w:basedOn w:val="a"/>
    <w:pPr>
      <w:suppressLineNumbers/>
      <w:tabs>
        <w:tab w:val="center" w:pos="4986"/>
        <w:tab w:val="right" w:pos="9972"/>
      </w:tabs>
    </w:pPr>
  </w:style>
  <w:style w:type="paragraph" w:styleId="af8">
    <w:name w:val="header"/>
    <w:basedOn w:val="a"/>
    <w:rPr>
      <w:szCs w:val="20"/>
      <w:lang w:val="x-none"/>
    </w:rPr>
  </w:style>
  <w:style w:type="paragraph" w:styleId="af9">
    <w:name w:val="footer"/>
    <w:basedOn w:val="a"/>
    <w:rPr>
      <w:szCs w:val="20"/>
      <w:lang w:val="x-none"/>
    </w:rPr>
  </w:style>
  <w:style w:type="paragraph" w:styleId="afa">
    <w:name w:val="Balloon Text"/>
    <w:basedOn w:val="a"/>
    <w:rPr>
      <w:rFonts w:ascii="Tahoma" w:hAnsi="Tahoma" w:cs="Tahoma"/>
      <w:sz w:val="16"/>
      <w:szCs w:val="16"/>
      <w:lang w:val="x-none"/>
    </w:rPr>
  </w:style>
  <w:style w:type="paragraph" w:customStyle="1" w:styleId="afb">
    <w:name w:val="Автор"/>
    <w:basedOn w:val="af6"/>
    <w:pPr>
      <w:jc w:val="center"/>
    </w:pPr>
    <w:rPr>
      <w:b/>
      <w:sz w:val="24"/>
      <w:lang w:val="x-none"/>
    </w:rPr>
  </w:style>
  <w:style w:type="paragraph" w:customStyle="1" w:styleId="afc">
    <w:name w:val="Организация"/>
    <w:basedOn w:val="af6"/>
    <w:pPr>
      <w:jc w:val="center"/>
    </w:pPr>
    <w:rPr>
      <w:i/>
      <w:lang w:val="x-none"/>
    </w:rPr>
  </w:style>
  <w:style w:type="paragraph" w:customStyle="1" w:styleId="afd">
    <w:name w:val="Ключевые слова"/>
    <w:basedOn w:val="a"/>
    <w:pPr>
      <w:spacing w:before="120" w:after="120"/>
      <w:ind w:left="284" w:firstLine="0"/>
    </w:pPr>
    <w:rPr>
      <w:i/>
      <w:sz w:val="18"/>
      <w:szCs w:val="16"/>
      <w:lang w:val="x-none"/>
    </w:rPr>
  </w:style>
  <w:style w:type="paragraph" w:customStyle="1" w:styleId="afe">
    <w:name w:val="Аннотация"/>
    <w:basedOn w:val="a"/>
    <w:pPr>
      <w:spacing w:before="240"/>
    </w:pPr>
    <w:rPr>
      <w:sz w:val="18"/>
      <w:szCs w:val="16"/>
      <w:lang w:val="x-none"/>
    </w:rPr>
  </w:style>
  <w:style w:type="paragraph" w:customStyle="1" w:styleId="aff">
    <w:name w:val="УДК"/>
    <w:basedOn w:val="af6"/>
    <w:pPr>
      <w:jc w:val="right"/>
    </w:pPr>
    <w:rPr>
      <w:i/>
      <w:sz w:val="18"/>
      <w:lang w:val="x-none"/>
    </w:rPr>
  </w:style>
  <w:style w:type="paragraph" w:customStyle="1" w:styleId="aff0">
    <w:name w:val="Назв.табл."/>
    <w:basedOn w:val="a"/>
    <w:pPr>
      <w:suppressAutoHyphens/>
      <w:spacing w:before="120"/>
      <w:ind w:firstLine="0"/>
      <w:jc w:val="center"/>
    </w:pPr>
    <w:rPr>
      <w:b/>
      <w:sz w:val="16"/>
      <w:szCs w:val="16"/>
      <w:lang w:val="x-none"/>
    </w:rPr>
  </w:style>
  <w:style w:type="paragraph" w:customStyle="1" w:styleId="14">
    <w:name w:val="Название объекта1"/>
    <w:basedOn w:val="a"/>
    <w:next w:val="a"/>
    <w:pPr>
      <w:spacing w:after="200"/>
    </w:pPr>
    <w:rPr>
      <w:b/>
      <w:bCs/>
      <w:color w:val="DDDDDD"/>
      <w:sz w:val="18"/>
      <w:szCs w:val="18"/>
    </w:rPr>
  </w:style>
  <w:style w:type="paragraph" w:customStyle="1" w:styleId="aff1">
    <w:name w:val="Сведения об авторах"/>
    <w:basedOn w:val="a"/>
    <w:pPr>
      <w:spacing w:before="120" w:after="120"/>
    </w:pPr>
    <w:rPr>
      <w:i/>
      <w:sz w:val="16"/>
      <w:szCs w:val="16"/>
      <w:lang w:val="x-none"/>
    </w:rPr>
  </w:style>
  <w:style w:type="paragraph" w:customStyle="1" w:styleId="aff2">
    <w:name w:val="Литература"/>
    <w:basedOn w:val="a"/>
    <w:rPr>
      <w:sz w:val="16"/>
      <w:szCs w:val="16"/>
      <w:lang w:val="x-none"/>
    </w:rPr>
  </w:style>
  <w:style w:type="paragraph" w:customStyle="1" w:styleId="aff3">
    <w:name w:val="Назв.рис."/>
    <w:basedOn w:val="af6"/>
    <w:next w:val="a"/>
    <w:pPr>
      <w:spacing w:after="120"/>
      <w:jc w:val="center"/>
    </w:pPr>
    <w:rPr>
      <w:b/>
      <w:sz w:val="16"/>
      <w:szCs w:val="16"/>
      <w:lang w:val="x-none"/>
    </w:rPr>
  </w:style>
  <w:style w:type="paragraph" w:customStyle="1" w:styleId="aff4">
    <w:name w:val="Подп.рис."/>
    <w:basedOn w:val="af6"/>
    <w:pPr>
      <w:spacing w:after="120"/>
      <w:jc w:val="center"/>
    </w:pPr>
    <w:rPr>
      <w:sz w:val="16"/>
      <w:szCs w:val="16"/>
      <w:lang w:val="x-none"/>
    </w:rPr>
  </w:style>
  <w:style w:type="paragraph" w:customStyle="1" w:styleId="aff5">
    <w:name w:val="Содержимое таблицы"/>
    <w:basedOn w:val="a"/>
    <w:pPr>
      <w:widowControl w:val="0"/>
      <w:suppressLineNumbers/>
    </w:pPr>
  </w:style>
  <w:style w:type="paragraph" w:customStyle="1" w:styleId="aff6">
    <w:name w:val="Заголовок таблицы"/>
    <w:basedOn w:val="aff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УДК 534-8</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534-8</dc:title>
  <dc:subject/>
  <dc:creator>pan</dc:creator>
  <cp:keywords/>
  <cp:lastModifiedBy>Александр Барсуков</cp:lastModifiedBy>
  <cp:revision>4</cp:revision>
  <cp:lastPrinted>2010-04-20T09:41:00Z</cp:lastPrinted>
  <dcterms:created xsi:type="dcterms:W3CDTF">2024-07-10T05:04:00Z</dcterms:created>
  <dcterms:modified xsi:type="dcterms:W3CDTF">2024-07-10T05:09:00Z</dcterms:modified>
</cp:coreProperties>
</file>